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8B6D4B">
      <w:pPr>
        <w:rPr>
          <w:b/>
          <w:sz w:val="28"/>
        </w:rPr>
      </w:pPr>
      <w:r>
        <w:rPr>
          <w:b/>
          <w:sz w:val="28"/>
        </w:rPr>
        <w:t>2</w:t>
      </w:r>
      <w:r w:rsidR="003919A7">
        <w:rPr>
          <w:b/>
          <w:sz w:val="28"/>
        </w:rPr>
        <w:t>7</w:t>
      </w:r>
      <w:r w:rsidR="00DC5260">
        <w:rPr>
          <w:b/>
          <w:sz w:val="28"/>
        </w:rPr>
        <w:t xml:space="preserve"> </w:t>
      </w:r>
      <w:r>
        <w:rPr>
          <w:b/>
          <w:sz w:val="28"/>
        </w:rPr>
        <w:t>июля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</w:t>
      </w:r>
      <w:r w:rsidR="003919A7">
        <w:rPr>
          <w:b/>
          <w:sz w:val="28"/>
        </w:rPr>
        <w:t>1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62.2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8B6D4B">
        <w:rPr>
          <w:b/>
          <w:sz w:val="28"/>
          <w:szCs w:val="28"/>
        </w:rPr>
        <w:t>1 полугодие</w:t>
      </w:r>
      <w:r w:rsidR="00FE500C">
        <w:rPr>
          <w:b/>
          <w:sz w:val="28"/>
          <w:szCs w:val="28"/>
        </w:rPr>
        <w:t xml:space="preserve"> 2021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8B6D4B">
        <w:rPr>
          <w:sz w:val="24"/>
          <w:szCs w:val="24"/>
        </w:rPr>
        <w:t>1 полугодие</w:t>
      </w:r>
      <w:r w:rsidR="00081DEF" w:rsidRPr="00A4132B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052EE1">
        <w:rPr>
          <w:sz w:val="24"/>
          <w:szCs w:val="24"/>
        </w:rPr>
        <w:t>8</w:t>
      </w:r>
      <w:r w:rsidR="00F2369A">
        <w:rPr>
          <w:sz w:val="24"/>
          <w:szCs w:val="24"/>
        </w:rPr>
        <w:t> 303,0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F2369A">
        <w:rPr>
          <w:sz w:val="24"/>
          <w:szCs w:val="24"/>
        </w:rPr>
        <w:t xml:space="preserve"> сумме 6 292,6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F2369A">
        <w:rPr>
          <w:sz w:val="24"/>
          <w:szCs w:val="24"/>
        </w:rPr>
        <w:t>2 010,4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F2369A">
        <w:rPr>
          <w:sz w:val="24"/>
          <w:szCs w:val="24"/>
        </w:rPr>
        <w:t>1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052EE1">
        <w:rPr>
          <w:sz w:val="24"/>
          <w:szCs w:val="24"/>
        </w:rPr>
        <w:t>021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F2369A">
        <w:rPr>
          <w:sz w:val="24"/>
          <w:szCs w:val="24"/>
        </w:rPr>
        <w:t>1 полугодие</w:t>
      </w:r>
      <w:r w:rsidR="00052EE1">
        <w:rPr>
          <w:sz w:val="24"/>
          <w:szCs w:val="24"/>
        </w:rPr>
        <w:t xml:space="preserve"> 2021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F2369A">
        <w:rPr>
          <w:sz w:val="24"/>
          <w:szCs w:val="24"/>
        </w:rPr>
        <w:t>1 полугодие</w:t>
      </w:r>
      <w:r w:rsidR="00CD5C18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369A">
        <w:rPr>
          <w:sz w:val="24"/>
          <w:szCs w:val="24"/>
        </w:rPr>
        <w:t>2</w:t>
      </w:r>
      <w:r w:rsidR="007A64CD">
        <w:rPr>
          <w:sz w:val="24"/>
          <w:szCs w:val="24"/>
        </w:rPr>
        <w:t>7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F2369A">
        <w:rPr>
          <w:sz w:val="24"/>
          <w:szCs w:val="24"/>
        </w:rPr>
        <w:t>7</w:t>
      </w:r>
      <w:r w:rsidR="007A64CD">
        <w:rPr>
          <w:sz w:val="24"/>
          <w:szCs w:val="24"/>
        </w:rPr>
        <w:t>.2021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F2369A">
        <w:rPr>
          <w:sz w:val="24"/>
          <w:szCs w:val="24"/>
        </w:rPr>
        <w:t>62.2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F2369A">
        <w:rPr>
          <w:b/>
          <w:szCs w:val="28"/>
        </w:rPr>
        <w:t>1 полугодие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</w:t>
      </w:r>
      <w:r w:rsidR="007A64CD">
        <w:rPr>
          <w:b/>
          <w:szCs w:val="28"/>
        </w:rPr>
        <w:t>1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071EAF" w:rsidRDefault="004D05DC" w:rsidP="00670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F2369A">
        <w:rPr>
          <w:sz w:val="24"/>
          <w:szCs w:val="24"/>
        </w:rPr>
        <w:t>1 полугодие</w:t>
      </w:r>
      <w:r w:rsidR="003F719E">
        <w:rPr>
          <w:sz w:val="24"/>
          <w:szCs w:val="24"/>
        </w:rPr>
        <w:t xml:space="preserve"> 202</w:t>
      </w:r>
      <w:r w:rsidR="007A64CD">
        <w:rPr>
          <w:sz w:val="24"/>
          <w:szCs w:val="24"/>
        </w:rPr>
        <w:t>1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7A64CD">
        <w:rPr>
          <w:sz w:val="24"/>
          <w:szCs w:val="24"/>
        </w:rPr>
        <w:t>8</w:t>
      </w:r>
      <w:r w:rsidR="00F2369A">
        <w:rPr>
          <w:sz w:val="24"/>
          <w:szCs w:val="24"/>
        </w:rPr>
        <w:t> 303,0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F2369A">
        <w:rPr>
          <w:sz w:val="24"/>
          <w:szCs w:val="24"/>
        </w:rPr>
        <w:t>или 55,6</w:t>
      </w:r>
      <w:r w:rsidR="007A64CD">
        <w:rPr>
          <w:sz w:val="24"/>
          <w:szCs w:val="24"/>
        </w:rPr>
        <w:t xml:space="preserve"> процента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F2369A">
        <w:rPr>
          <w:sz w:val="24"/>
          <w:szCs w:val="24"/>
        </w:rPr>
        <w:t>6 292,6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7A64CD">
        <w:rPr>
          <w:sz w:val="24"/>
          <w:szCs w:val="24"/>
        </w:rPr>
        <w:t xml:space="preserve">. рублей, или </w:t>
      </w:r>
      <w:r w:rsidR="00F2369A">
        <w:rPr>
          <w:sz w:val="24"/>
          <w:szCs w:val="24"/>
        </w:rPr>
        <w:t>41,5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F2369A">
        <w:rPr>
          <w:sz w:val="24"/>
          <w:szCs w:val="24"/>
        </w:rPr>
        <w:t>1 полугодия</w:t>
      </w:r>
      <w:r w:rsidR="007A64CD">
        <w:rPr>
          <w:sz w:val="24"/>
          <w:szCs w:val="24"/>
        </w:rPr>
        <w:t xml:space="preserve"> 2021</w:t>
      </w:r>
      <w:r w:rsidR="00C66D97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F2369A">
        <w:rPr>
          <w:sz w:val="24"/>
          <w:szCs w:val="24"/>
        </w:rPr>
        <w:t>составил 2 010,4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7A64CD">
        <w:rPr>
          <w:sz w:val="24"/>
          <w:szCs w:val="24"/>
        </w:rPr>
        <w:t xml:space="preserve"> с аналогичным периодом 2020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3B0116">
        <w:rPr>
          <w:sz w:val="24"/>
          <w:szCs w:val="24"/>
        </w:rPr>
        <w:t xml:space="preserve"> в 202</w:t>
      </w:r>
      <w:r w:rsidR="007A64CD">
        <w:rPr>
          <w:sz w:val="24"/>
          <w:szCs w:val="24"/>
        </w:rPr>
        <w:t>1</w:t>
      </w:r>
      <w:r w:rsidR="005D41C0" w:rsidRPr="00594FD9">
        <w:rPr>
          <w:sz w:val="24"/>
          <w:szCs w:val="24"/>
        </w:rPr>
        <w:t xml:space="preserve"> году</w:t>
      </w:r>
      <w:r w:rsidR="003B0116">
        <w:rPr>
          <w:sz w:val="24"/>
          <w:szCs w:val="24"/>
        </w:rPr>
        <w:t xml:space="preserve"> увелич</w:t>
      </w:r>
      <w:r w:rsidR="00C66D97">
        <w:rPr>
          <w:sz w:val="24"/>
          <w:szCs w:val="24"/>
        </w:rPr>
        <w:t>илось</w:t>
      </w:r>
      <w:r w:rsidR="00CE1448">
        <w:rPr>
          <w:sz w:val="24"/>
          <w:szCs w:val="24"/>
        </w:rPr>
        <w:t xml:space="preserve"> на сумму</w:t>
      </w:r>
      <w:r w:rsidR="00F2576C">
        <w:rPr>
          <w:sz w:val="24"/>
          <w:szCs w:val="24"/>
        </w:rPr>
        <w:t xml:space="preserve"> 700,4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F2576C">
        <w:rPr>
          <w:sz w:val="24"/>
          <w:szCs w:val="24"/>
        </w:rPr>
        <w:t>9,2 процента</w:t>
      </w:r>
      <w:r w:rsidR="00670C9C">
        <w:rPr>
          <w:sz w:val="24"/>
          <w:szCs w:val="24"/>
        </w:rPr>
        <w:t xml:space="preserve">. </w:t>
      </w:r>
      <w:r w:rsidR="003B0116">
        <w:rPr>
          <w:sz w:val="24"/>
          <w:szCs w:val="24"/>
        </w:rPr>
        <w:t xml:space="preserve">Увеличение </w:t>
      </w:r>
      <w:r w:rsidR="00071EAF">
        <w:rPr>
          <w:sz w:val="24"/>
          <w:szCs w:val="24"/>
        </w:rPr>
        <w:t xml:space="preserve">общего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071EAF">
        <w:rPr>
          <w:sz w:val="24"/>
          <w:szCs w:val="24"/>
        </w:rPr>
        <w:t>:</w:t>
      </w:r>
      <w:r w:rsidR="003B0116">
        <w:rPr>
          <w:sz w:val="24"/>
          <w:szCs w:val="24"/>
        </w:rPr>
        <w:t xml:space="preserve"> </w:t>
      </w:r>
      <w:r w:rsidR="00670C9C">
        <w:rPr>
          <w:sz w:val="24"/>
          <w:szCs w:val="24"/>
        </w:rPr>
        <w:t>поступлением доходов от продажи материальных активов на сумму</w:t>
      </w:r>
      <w:r w:rsidR="00357474">
        <w:rPr>
          <w:sz w:val="24"/>
          <w:szCs w:val="24"/>
        </w:rPr>
        <w:t xml:space="preserve"> на сумму </w:t>
      </w:r>
      <w:r w:rsidR="00EA4291">
        <w:rPr>
          <w:sz w:val="24"/>
          <w:szCs w:val="24"/>
        </w:rPr>
        <w:t xml:space="preserve">391,8 тыс. рублей и инициативных </w:t>
      </w:r>
      <w:r w:rsidR="00351551">
        <w:rPr>
          <w:sz w:val="24"/>
          <w:szCs w:val="24"/>
        </w:rPr>
        <w:t>платежей,</w:t>
      </w:r>
      <w:r w:rsidR="00EA4291">
        <w:rPr>
          <w:sz w:val="24"/>
          <w:szCs w:val="24"/>
        </w:rPr>
        <w:t xml:space="preserve"> </w:t>
      </w:r>
      <w:r w:rsidR="00351551">
        <w:rPr>
          <w:sz w:val="24"/>
          <w:szCs w:val="24"/>
        </w:rPr>
        <w:t>поступающих в бюджет сельского поселения от населения в сумме 100,0 рублей. В части безвозмездных поступлений увеличение составило 52,6 тыс. рублей - поступление дотации на выравнивание бюджетной обеспеченности в сравнении с 2020 годом увеличилось на 52,6 тыс. рублей;</w:t>
      </w:r>
      <w:r w:rsidR="00071EAF">
        <w:rPr>
          <w:sz w:val="24"/>
          <w:szCs w:val="24"/>
        </w:rPr>
        <w:t xml:space="preserve">                                                     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351551">
        <w:rPr>
          <w:sz w:val="24"/>
          <w:szCs w:val="24"/>
        </w:rPr>
        <w:t>риодом 2020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F2576C">
        <w:rPr>
          <w:sz w:val="24"/>
          <w:szCs w:val="24"/>
        </w:rPr>
        <w:t>величился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F2576C">
        <w:rPr>
          <w:sz w:val="24"/>
          <w:szCs w:val="24"/>
        </w:rPr>
        <w:t>621,0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>,</w:t>
      </w:r>
      <w:r w:rsidR="004750CF">
        <w:rPr>
          <w:sz w:val="24"/>
          <w:szCs w:val="24"/>
        </w:rPr>
        <w:t xml:space="preserve"> </w:t>
      </w:r>
      <w:r w:rsidR="00F2576C">
        <w:rPr>
          <w:sz w:val="24"/>
          <w:szCs w:val="24"/>
        </w:rPr>
        <w:t>или на 11,0 процентов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F2576C">
        <w:rPr>
          <w:sz w:val="24"/>
          <w:szCs w:val="24"/>
        </w:rPr>
        <w:t>1 полугодие</w:t>
      </w:r>
      <w:r w:rsidR="004750CF">
        <w:rPr>
          <w:sz w:val="24"/>
          <w:szCs w:val="24"/>
        </w:rPr>
        <w:t xml:space="preserve"> 2021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F2576C">
        <w:rPr>
          <w:sz w:val="24"/>
          <w:szCs w:val="24"/>
        </w:rPr>
        <w:t xml:space="preserve">1 137,6 </w:t>
      </w:r>
      <w:r w:rsidR="00C5249A">
        <w:rPr>
          <w:sz w:val="24"/>
          <w:szCs w:val="24"/>
        </w:rPr>
        <w:t>тыс. ру</w:t>
      </w:r>
      <w:r w:rsidR="00F2576C">
        <w:rPr>
          <w:sz w:val="24"/>
          <w:szCs w:val="24"/>
        </w:rPr>
        <w:t>блей или 27,5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C66D97">
        <w:rPr>
          <w:sz w:val="24"/>
          <w:szCs w:val="24"/>
        </w:rPr>
        <w:t xml:space="preserve"> Данный показатель выше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4750CF">
        <w:rPr>
          <w:sz w:val="24"/>
          <w:szCs w:val="24"/>
        </w:rPr>
        <w:t>периода 2020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F2576C">
        <w:rPr>
          <w:sz w:val="24"/>
          <w:szCs w:val="24"/>
        </w:rPr>
        <w:t>90,3</w:t>
      </w:r>
      <w:r w:rsidR="00C66D97">
        <w:rPr>
          <w:sz w:val="24"/>
          <w:szCs w:val="24"/>
        </w:rPr>
        <w:t xml:space="preserve"> процента и составил </w:t>
      </w:r>
      <w:r w:rsidR="00F2576C">
        <w:rPr>
          <w:sz w:val="24"/>
          <w:szCs w:val="24"/>
        </w:rPr>
        <w:t>539,8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>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CA24D5" w:rsidRDefault="00CA24D5" w:rsidP="001510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акт</w:t>
      </w:r>
      <w:r w:rsidR="00D036ED">
        <w:rPr>
          <w:sz w:val="24"/>
          <w:szCs w:val="24"/>
        </w:rPr>
        <w:t>ивов – 391,8 тыс. рублей или 34</w:t>
      </w:r>
      <w:r>
        <w:rPr>
          <w:sz w:val="24"/>
          <w:szCs w:val="24"/>
        </w:rPr>
        <w:t>,4 процента;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24D5">
        <w:rPr>
          <w:sz w:val="24"/>
          <w:szCs w:val="24"/>
        </w:rPr>
        <w:t xml:space="preserve">      - </w:t>
      </w:r>
      <w:r w:rsidR="00A358C8">
        <w:rPr>
          <w:sz w:val="24"/>
          <w:szCs w:val="24"/>
        </w:rPr>
        <w:t>налог</w:t>
      </w:r>
      <w:r w:rsidR="00CA24D5">
        <w:rPr>
          <w:sz w:val="24"/>
          <w:szCs w:val="24"/>
        </w:rPr>
        <w:t>и на имущество</w:t>
      </w:r>
      <w:r w:rsidR="00A358C8">
        <w:rPr>
          <w:sz w:val="24"/>
          <w:szCs w:val="24"/>
        </w:rPr>
        <w:t xml:space="preserve"> – </w:t>
      </w:r>
      <w:r w:rsidR="00D036ED">
        <w:rPr>
          <w:sz w:val="24"/>
          <w:szCs w:val="24"/>
        </w:rPr>
        <w:t>335,7</w:t>
      </w:r>
      <w:r w:rsidRPr="001510FE">
        <w:rPr>
          <w:sz w:val="24"/>
          <w:szCs w:val="24"/>
        </w:rPr>
        <w:t xml:space="preserve"> тыс. рублей или </w:t>
      </w:r>
      <w:r w:rsidR="00D036ED">
        <w:rPr>
          <w:sz w:val="24"/>
          <w:szCs w:val="24"/>
        </w:rPr>
        <w:t>29,5</w:t>
      </w:r>
      <w:r w:rsidR="00CA24D5">
        <w:rPr>
          <w:sz w:val="24"/>
          <w:szCs w:val="24"/>
        </w:rPr>
        <w:t xml:space="preserve">  процент</w:t>
      </w:r>
      <w:r w:rsidR="00D036ED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D036ED">
        <w:rPr>
          <w:sz w:val="24"/>
          <w:szCs w:val="24"/>
        </w:rPr>
        <w:t>250,8</w:t>
      </w:r>
      <w:r w:rsidR="00B52EC9">
        <w:rPr>
          <w:sz w:val="24"/>
          <w:szCs w:val="24"/>
        </w:rPr>
        <w:t xml:space="preserve"> тыс. рублей или </w:t>
      </w:r>
      <w:r w:rsidR="00D036ED">
        <w:rPr>
          <w:sz w:val="24"/>
          <w:szCs w:val="24"/>
        </w:rPr>
        <w:t>22,1</w:t>
      </w:r>
      <w:r w:rsidR="00C66D97">
        <w:rPr>
          <w:sz w:val="24"/>
          <w:szCs w:val="24"/>
        </w:rPr>
        <w:t xml:space="preserve"> процент</w:t>
      </w:r>
      <w:r w:rsidR="00CA24D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7B0A56" w:rsidRPr="0002254B" w:rsidRDefault="00506A2D" w:rsidP="007B0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D036ED">
        <w:rPr>
          <w:sz w:val="24"/>
          <w:szCs w:val="24"/>
        </w:rPr>
        <w:t>ые поступления за 1 полугодие</w:t>
      </w:r>
      <w:r w:rsidR="00645918">
        <w:rPr>
          <w:sz w:val="24"/>
          <w:szCs w:val="24"/>
        </w:rPr>
        <w:t xml:space="preserve"> 202</w:t>
      </w:r>
      <w:r w:rsidR="00CA24D5">
        <w:rPr>
          <w:sz w:val="24"/>
          <w:szCs w:val="24"/>
        </w:rPr>
        <w:t>1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D036ED">
        <w:rPr>
          <w:sz w:val="24"/>
          <w:szCs w:val="24"/>
        </w:rPr>
        <w:t xml:space="preserve"> 7 165,4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D036ED">
        <w:rPr>
          <w:sz w:val="24"/>
          <w:szCs w:val="24"/>
        </w:rPr>
        <w:t xml:space="preserve"> или 66,4</w:t>
      </w:r>
      <w:r w:rsidR="00152CD0">
        <w:rPr>
          <w:sz w:val="24"/>
          <w:szCs w:val="24"/>
        </w:rPr>
        <w:t xml:space="preserve"> процент</w:t>
      </w:r>
      <w:r w:rsidR="00C96DD3">
        <w:rPr>
          <w:sz w:val="24"/>
          <w:szCs w:val="24"/>
        </w:rPr>
        <w:t>а</w:t>
      </w:r>
      <w:r w:rsidR="00152CD0">
        <w:rPr>
          <w:sz w:val="24"/>
          <w:szCs w:val="24"/>
        </w:rPr>
        <w:t xml:space="preserve">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D036ED">
        <w:rPr>
          <w:sz w:val="24"/>
          <w:szCs w:val="24"/>
        </w:rPr>
        <w:t>х 6 952,2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D036ED">
        <w:rPr>
          <w:sz w:val="24"/>
          <w:szCs w:val="24"/>
        </w:rPr>
        <w:t>128,8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D036ED">
        <w:rPr>
          <w:sz w:val="24"/>
          <w:szCs w:val="24"/>
        </w:rPr>
        <w:t>, из них 128,6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7B0A56">
        <w:rPr>
          <w:sz w:val="24"/>
          <w:szCs w:val="24"/>
        </w:rPr>
        <w:t>, м</w:t>
      </w:r>
      <w:r w:rsidR="007B0A56" w:rsidRPr="00BC0D4A">
        <w:rPr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7B0A56">
        <w:rPr>
          <w:sz w:val="24"/>
          <w:szCs w:val="24"/>
        </w:rPr>
        <w:t xml:space="preserve"> – 64,4 тыс. рублей, </w:t>
      </w:r>
      <w:r w:rsidR="007B0A56" w:rsidRPr="00265DFD">
        <w:rPr>
          <w:sz w:val="24"/>
          <w:szCs w:val="24"/>
        </w:rPr>
        <w:t xml:space="preserve">и  </w:t>
      </w:r>
      <w:r w:rsidR="007B0A56">
        <w:rPr>
          <w:sz w:val="24"/>
          <w:szCs w:val="24"/>
        </w:rPr>
        <w:t>п</w:t>
      </w:r>
      <w:r w:rsidR="007B0A56" w:rsidRPr="00467B77">
        <w:rPr>
          <w:sz w:val="24"/>
          <w:szCs w:val="24"/>
        </w:rPr>
        <w:t>рочие безвозмездные поступления в бюджеты сельских поселений</w:t>
      </w:r>
      <w:r w:rsidR="007B0A56">
        <w:rPr>
          <w:sz w:val="24"/>
          <w:szCs w:val="24"/>
        </w:rPr>
        <w:t xml:space="preserve"> (спонсорская помощь на проведение праздничных мероприятий ко Дню Победы 9 Мая) – 20,0 тыс. рублей.</w:t>
      </w:r>
    </w:p>
    <w:p w:rsidR="0068425F" w:rsidRDefault="0068425F" w:rsidP="00853D4E">
      <w:pPr>
        <w:jc w:val="both"/>
        <w:rPr>
          <w:sz w:val="24"/>
          <w:szCs w:val="24"/>
        </w:rPr>
      </w:pP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8A1FEA">
        <w:rPr>
          <w:sz w:val="24"/>
          <w:szCs w:val="24"/>
        </w:rPr>
        <w:t>ении с аналогичным периодом 2020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645918">
        <w:rPr>
          <w:sz w:val="24"/>
          <w:szCs w:val="24"/>
        </w:rPr>
        <w:t>бюджетной системы РФ увеличились</w:t>
      </w:r>
      <w:r w:rsidR="000027A2">
        <w:rPr>
          <w:sz w:val="24"/>
          <w:szCs w:val="24"/>
        </w:rPr>
        <w:t xml:space="preserve"> </w:t>
      </w:r>
      <w:r w:rsidR="007B0A56">
        <w:rPr>
          <w:sz w:val="24"/>
          <w:szCs w:val="24"/>
        </w:rPr>
        <w:t>на 160,6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8A1FEA">
        <w:rPr>
          <w:sz w:val="24"/>
          <w:szCs w:val="24"/>
        </w:rPr>
        <w:t>2</w:t>
      </w:r>
      <w:r w:rsidR="007B0A56">
        <w:rPr>
          <w:sz w:val="24"/>
          <w:szCs w:val="24"/>
        </w:rPr>
        <w:t>,3</w:t>
      </w:r>
      <w:r w:rsidR="008A1FEA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lastRenderedPageBreak/>
        <w:t>Основные направления расходов  бюджета сельского поселения:</w:t>
      </w:r>
    </w:p>
    <w:p w:rsidR="007B0A56" w:rsidRPr="00D273BC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7B0A56">
        <w:rPr>
          <w:b/>
          <w:bCs/>
          <w:sz w:val="24"/>
          <w:szCs w:val="24"/>
          <w:lang w:eastAsia="ar-SA"/>
        </w:rPr>
        <w:t>6 292,6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7B0A56">
        <w:rPr>
          <w:b/>
          <w:bCs/>
          <w:sz w:val="24"/>
          <w:szCs w:val="24"/>
          <w:lang w:eastAsia="ar-SA"/>
        </w:rPr>
        <w:t xml:space="preserve"> 15 152,7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7B0A56">
        <w:rPr>
          <w:sz w:val="24"/>
          <w:szCs w:val="24"/>
          <w:lang w:eastAsia="ar-SA"/>
        </w:rPr>
        <w:t>4</w:t>
      </w:r>
      <w:r w:rsidR="005C5E12">
        <w:rPr>
          <w:sz w:val="24"/>
          <w:szCs w:val="24"/>
          <w:lang w:eastAsia="ar-SA"/>
        </w:rPr>
        <w:t>1</w:t>
      </w:r>
      <w:r w:rsidR="007B0A56">
        <w:rPr>
          <w:sz w:val="24"/>
          <w:szCs w:val="24"/>
          <w:lang w:eastAsia="ar-SA"/>
        </w:rPr>
        <w:t>,5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D03B58">
        <w:rPr>
          <w:b/>
          <w:sz w:val="24"/>
          <w:szCs w:val="24"/>
          <w:lang w:eastAsia="ar-SA"/>
        </w:rPr>
        <w:t>2 711,2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D03B58">
        <w:rPr>
          <w:sz w:val="24"/>
          <w:szCs w:val="24"/>
          <w:lang w:eastAsia="ar-SA"/>
        </w:rPr>
        <w:t xml:space="preserve">ей, или </w:t>
      </w:r>
      <w:r w:rsidR="00BB652A">
        <w:rPr>
          <w:sz w:val="24"/>
          <w:szCs w:val="24"/>
          <w:lang w:eastAsia="ar-SA"/>
        </w:rPr>
        <w:t>4</w:t>
      </w:r>
      <w:r w:rsidR="00D03B58">
        <w:rPr>
          <w:sz w:val="24"/>
          <w:szCs w:val="24"/>
          <w:lang w:eastAsia="ar-SA"/>
        </w:rPr>
        <w:t>6,3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C66D97">
        <w:rPr>
          <w:b/>
          <w:sz w:val="24"/>
          <w:szCs w:val="24"/>
          <w:lang w:eastAsia="ar-SA"/>
        </w:rPr>
        <w:t>5</w:t>
      </w:r>
      <w:r w:rsidR="00D03B58">
        <w:rPr>
          <w:b/>
          <w:sz w:val="24"/>
          <w:szCs w:val="24"/>
          <w:lang w:eastAsia="ar-SA"/>
        </w:rPr>
        <w:t> 859,9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D03B58">
        <w:rPr>
          <w:sz w:val="24"/>
          <w:szCs w:val="24"/>
          <w:lang w:eastAsia="ar-SA"/>
        </w:rPr>
        <w:t xml:space="preserve"> управления – 2 026,8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D03B58">
        <w:rPr>
          <w:sz w:val="24"/>
          <w:szCs w:val="24"/>
          <w:lang w:eastAsia="ar-SA"/>
        </w:rPr>
        <w:t>93,4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D03B58">
        <w:rPr>
          <w:sz w:val="24"/>
          <w:szCs w:val="24"/>
          <w:lang w:eastAsia="ar-SA"/>
        </w:rPr>
        <w:t>89,8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</w:t>
      </w:r>
      <w:r w:rsidR="00D03B58">
        <w:rPr>
          <w:sz w:val="24"/>
          <w:szCs w:val="24"/>
          <w:lang w:eastAsia="ar-SA"/>
        </w:rPr>
        <w:t>довом плане 104</w:t>
      </w:r>
      <w:r w:rsidR="008D2771">
        <w:rPr>
          <w:sz w:val="24"/>
          <w:szCs w:val="24"/>
          <w:lang w:eastAsia="ar-SA"/>
        </w:rPr>
        <w:t>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D03B58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</w:t>
      </w:r>
      <w:r w:rsidR="00D03B58">
        <w:rPr>
          <w:sz w:val="24"/>
          <w:szCs w:val="24"/>
          <w:lang w:eastAsia="ar-SA"/>
        </w:rPr>
        <w:t>:</w:t>
      </w:r>
    </w:p>
    <w:p w:rsidR="00D03B58" w:rsidRDefault="00D03B58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обеспечение проведения выборов исполнены в сумме 586,1 тыс. рублей или 100%;</w:t>
      </w:r>
    </w:p>
    <w:p w:rsidR="00D03B58" w:rsidRDefault="00D03B58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расходы</w:t>
      </w:r>
      <w:r w:rsidR="00D132E1">
        <w:rPr>
          <w:sz w:val="24"/>
          <w:szCs w:val="24"/>
          <w:lang w:eastAsia="ar-SA"/>
        </w:rPr>
        <w:t xml:space="preserve"> по о</w:t>
      </w:r>
      <w:r w:rsidR="00D132E1"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 w:rsidR="00D132E1"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 w:rsidR="00D132E1"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1 полугодие</w:t>
      </w:r>
      <w:r w:rsidR="00C66D97">
        <w:rPr>
          <w:sz w:val="24"/>
          <w:szCs w:val="24"/>
          <w:lang w:eastAsia="ar-SA"/>
        </w:rPr>
        <w:t xml:space="preserve"> </w:t>
      </w:r>
      <w:r w:rsidR="00814E13">
        <w:rPr>
          <w:sz w:val="24"/>
          <w:szCs w:val="24"/>
          <w:lang w:eastAsia="ar-SA"/>
        </w:rPr>
        <w:t>4,9</w:t>
      </w:r>
      <w:r w:rsidR="00125192">
        <w:rPr>
          <w:sz w:val="24"/>
          <w:szCs w:val="24"/>
          <w:lang w:eastAsia="ar-SA"/>
        </w:rPr>
        <w:t xml:space="preserve">  тыс. рублей</w:t>
      </w:r>
      <w:r w:rsidR="008D2771">
        <w:rPr>
          <w:sz w:val="24"/>
          <w:szCs w:val="24"/>
          <w:lang w:eastAsia="ar-SA"/>
        </w:rPr>
        <w:t xml:space="preserve"> при годовом плане 50,</w:t>
      </w:r>
      <w:r w:rsidR="00814E13">
        <w:rPr>
          <w:sz w:val="24"/>
          <w:szCs w:val="24"/>
          <w:lang w:eastAsia="ar-SA"/>
        </w:rPr>
        <w:t>0 тыс. рублей или 9,8</w:t>
      </w:r>
      <w:r>
        <w:rPr>
          <w:sz w:val="24"/>
          <w:szCs w:val="24"/>
          <w:lang w:eastAsia="ar-SA"/>
        </w:rPr>
        <w:t>%.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845580" w:rsidRPr="00845580">
        <w:rPr>
          <w:sz w:val="24"/>
          <w:szCs w:val="24"/>
          <w:lang w:eastAsia="ar-SA"/>
        </w:rPr>
        <w:t>исполнено</w:t>
      </w:r>
      <w:r w:rsidR="00845580">
        <w:rPr>
          <w:b/>
          <w:sz w:val="24"/>
          <w:szCs w:val="24"/>
          <w:lang w:eastAsia="ar-SA"/>
        </w:rPr>
        <w:t xml:space="preserve"> 12</w:t>
      </w:r>
      <w:r w:rsidR="00786C23">
        <w:rPr>
          <w:b/>
          <w:sz w:val="24"/>
          <w:szCs w:val="24"/>
          <w:lang w:eastAsia="ar-SA"/>
        </w:rPr>
        <w:t>8</w:t>
      </w:r>
      <w:r w:rsidR="002544A7">
        <w:rPr>
          <w:b/>
          <w:sz w:val="24"/>
          <w:szCs w:val="24"/>
          <w:lang w:eastAsia="ar-SA"/>
        </w:rPr>
        <w:t>,6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</w:t>
      </w:r>
      <w:r w:rsidR="00786C23">
        <w:rPr>
          <w:b/>
          <w:sz w:val="24"/>
          <w:szCs w:val="24"/>
          <w:lang w:eastAsia="ar-SA"/>
        </w:rPr>
        <w:t>40,2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845580">
        <w:rPr>
          <w:sz w:val="24"/>
          <w:szCs w:val="24"/>
          <w:lang w:eastAsia="ar-SA"/>
        </w:rPr>
        <w:t xml:space="preserve"> или 53,5</w:t>
      </w:r>
      <w:r w:rsidR="00786C23">
        <w:rPr>
          <w:sz w:val="24"/>
          <w:szCs w:val="24"/>
          <w:lang w:eastAsia="ar-SA"/>
        </w:rPr>
        <w:t xml:space="preserve"> процента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9E692F">
        <w:rPr>
          <w:b/>
          <w:sz w:val="24"/>
          <w:szCs w:val="24"/>
          <w:lang w:eastAsia="ar-SA"/>
        </w:rPr>
        <w:t>71,5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 w:rsidRPr="00437400">
        <w:rPr>
          <w:b/>
          <w:sz w:val="24"/>
          <w:szCs w:val="24"/>
          <w:lang w:eastAsia="ar-SA"/>
        </w:rPr>
        <w:t>–</w:t>
      </w:r>
      <w:r w:rsidR="001B2B27" w:rsidRPr="00437400">
        <w:rPr>
          <w:b/>
          <w:sz w:val="24"/>
          <w:szCs w:val="24"/>
          <w:lang w:eastAsia="ar-SA"/>
        </w:rPr>
        <w:t xml:space="preserve"> </w:t>
      </w:r>
      <w:r w:rsidR="00437400" w:rsidRPr="00437400">
        <w:rPr>
          <w:b/>
          <w:sz w:val="24"/>
          <w:szCs w:val="24"/>
          <w:lang w:eastAsia="ar-SA"/>
        </w:rPr>
        <w:t>22,7</w:t>
      </w:r>
      <w:r w:rsidR="001E71F0">
        <w:rPr>
          <w:sz w:val="24"/>
          <w:szCs w:val="24"/>
          <w:lang w:eastAsia="ar-SA"/>
        </w:rPr>
        <w:t xml:space="preserve"> тыс. рублей, что составляет 31,8%.</w:t>
      </w:r>
      <w:r w:rsidR="008228A4">
        <w:rPr>
          <w:sz w:val="24"/>
          <w:szCs w:val="24"/>
          <w:lang w:eastAsia="ar-SA"/>
        </w:rPr>
        <w:t xml:space="preserve">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5072C2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603229">
        <w:rPr>
          <w:sz w:val="24"/>
          <w:szCs w:val="24"/>
          <w:lang w:eastAsia="ar-SA"/>
        </w:rPr>
        <w:t>-</w:t>
      </w:r>
      <w:r w:rsidR="00437400">
        <w:rPr>
          <w:sz w:val="24"/>
          <w:szCs w:val="24"/>
          <w:lang w:eastAsia="ar-SA"/>
        </w:rPr>
        <w:t xml:space="preserve"> исполнение составило 22,7 тыс. рублей – направление расходов противоклещевая обработка </w:t>
      </w:r>
      <w:r w:rsidR="001E71F0">
        <w:rPr>
          <w:sz w:val="24"/>
          <w:szCs w:val="24"/>
          <w:lang w:eastAsia="ar-SA"/>
        </w:rPr>
        <w:t>общественных мест.</w:t>
      </w:r>
      <w:r w:rsidR="00D938C1">
        <w:rPr>
          <w:sz w:val="24"/>
          <w:szCs w:val="24"/>
          <w:lang w:eastAsia="ar-SA"/>
        </w:rPr>
        <w:t xml:space="preserve"> 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0F2BD0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</w:t>
      </w:r>
      <w:r w:rsidR="000F2BD0">
        <w:rPr>
          <w:sz w:val="24"/>
          <w:szCs w:val="24"/>
        </w:rPr>
        <w:t>подпрограммы «</w:t>
      </w:r>
      <w:r w:rsidR="000F2BD0" w:rsidRPr="000F2BD0">
        <w:rPr>
          <w:sz w:val="24"/>
          <w:szCs w:val="24"/>
        </w:rPr>
        <w:t>Развитие жилищного хозяйства в Алексеевском сельском поселении</w:t>
      </w:r>
      <w:r w:rsidR="000F2BD0">
        <w:rPr>
          <w:sz w:val="24"/>
          <w:szCs w:val="24"/>
        </w:rPr>
        <w:t>» муниципальной программы «</w:t>
      </w:r>
      <w:r w:rsidR="000F2BD0"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 w:rsidR="000F2BD0">
        <w:rPr>
          <w:sz w:val="24"/>
          <w:szCs w:val="24"/>
        </w:rPr>
        <w:t xml:space="preserve"> составляют</w:t>
      </w:r>
      <w:r>
        <w:rPr>
          <w:sz w:val="24"/>
          <w:szCs w:val="24"/>
        </w:rPr>
        <w:t xml:space="preserve">  - </w:t>
      </w:r>
      <w:r w:rsidR="00A6299D">
        <w:rPr>
          <w:b/>
          <w:sz w:val="24"/>
          <w:szCs w:val="24"/>
        </w:rPr>
        <w:t>3,4</w:t>
      </w:r>
      <w:r w:rsidR="00C66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исполнение </w:t>
      </w:r>
      <w:r w:rsidR="001E71F0">
        <w:rPr>
          <w:sz w:val="24"/>
          <w:szCs w:val="24"/>
        </w:rPr>
        <w:t xml:space="preserve"> за 1 полугодие</w:t>
      </w:r>
      <w:r w:rsidR="000F2BD0">
        <w:rPr>
          <w:sz w:val="24"/>
          <w:szCs w:val="24"/>
        </w:rPr>
        <w:t xml:space="preserve"> 202</w:t>
      </w:r>
      <w:r w:rsidR="00A6299D">
        <w:rPr>
          <w:sz w:val="24"/>
          <w:szCs w:val="24"/>
        </w:rPr>
        <w:t>1</w:t>
      </w:r>
      <w:r w:rsidR="000F2BD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составило </w:t>
      </w:r>
      <w:r w:rsidR="001E71F0">
        <w:rPr>
          <w:b/>
          <w:sz w:val="24"/>
          <w:szCs w:val="24"/>
        </w:rPr>
        <w:t>1,3</w:t>
      </w:r>
      <w:r>
        <w:rPr>
          <w:sz w:val="24"/>
          <w:szCs w:val="24"/>
        </w:rPr>
        <w:t xml:space="preserve"> тыс. рублей или </w:t>
      </w:r>
      <w:r w:rsidR="001E71F0">
        <w:rPr>
          <w:sz w:val="24"/>
          <w:szCs w:val="24"/>
          <w:lang w:eastAsia="ar-SA"/>
        </w:rPr>
        <w:t>38,2</w:t>
      </w:r>
      <w:r>
        <w:rPr>
          <w:sz w:val="24"/>
          <w:szCs w:val="24"/>
          <w:lang w:eastAsia="ar-SA"/>
        </w:rPr>
        <w:t>%:</w:t>
      </w:r>
    </w:p>
    <w:p w:rsidR="00F210E6" w:rsidRPr="003601AD" w:rsidRDefault="005072C2" w:rsidP="000F2B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="00F210E6"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F210E6"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="00F210E6"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1E71F0">
        <w:rPr>
          <w:b/>
          <w:sz w:val="24"/>
          <w:szCs w:val="24"/>
          <w:lang w:eastAsia="ar-SA"/>
        </w:rPr>
        <w:t>12</w:t>
      </w:r>
      <w:r w:rsidR="00A6299D">
        <w:rPr>
          <w:b/>
          <w:sz w:val="24"/>
          <w:szCs w:val="24"/>
          <w:lang w:eastAsia="ar-SA"/>
        </w:rPr>
        <w:t>0,0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956F9C">
        <w:rPr>
          <w:b/>
          <w:sz w:val="24"/>
          <w:szCs w:val="24"/>
          <w:lang w:eastAsia="ar-SA"/>
        </w:rPr>
        <w:t>75,1</w:t>
      </w:r>
      <w:r w:rsidR="00C66D97">
        <w:rPr>
          <w:sz w:val="24"/>
          <w:szCs w:val="24"/>
          <w:lang w:eastAsia="ar-SA"/>
        </w:rPr>
        <w:t xml:space="preserve"> тыс. рублей</w:t>
      </w:r>
      <w:r w:rsidR="00956F9C">
        <w:rPr>
          <w:sz w:val="24"/>
          <w:szCs w:val="24"/>
          <w:lang w:eastAsia="ar-SA"/>
        </w:rPr>
        <w:t xml:space="preserve"> или 62,3%</w:t>
      </w:r>
      <w:r w:rsidR="00CE68CF">
        <w:rPr>
          <w:sz w:val="24"/>
          <w:szCs w:val="24"/>
          <w:lang w:eastAsia="ar-SA"/>
        </w:rPr>
        <w:t>:</w:t>
      </w:r>
    </w:p>
    <w:p w:rsidR="00492CD2" w:rsidRDefault="005105B2" w:rsidP="00956F9C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</w:t>
      </w:r>
      <w:r w:rsidR="00956F9C">
        <w:rPr>
          <w:sz w:val="24"/>
          <w:szCs w:val="24"/>
        </w:rPr>
        <w:t xml:space="preserve">направлены на технический уход и техническое обслуживание газопроводов, находящихся на балансе сельского поселения – 75,1 тыс. рублей. </w:t>
      </w:r>
    </w:p>
    <w:p w:rsidR="00956F9C" w:rsidRDefault="00956F9C" w:rsidP="00956F9C">
      <w:pPr>
        <w:jc w:val="both"/>
        <w:rPr>
          <w:sz w:val="24"/>
          <w:szCs w:val="24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73269D">
        <w:rPr>
          <w:b/>
          <w:sz w:val="24"/>
          <w:szCs w:val="24"/>
          <w:lang w:eastAsia="ar-SA"/>
        </w:rPr>
        <w:t>2 116,5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73269D">
        <w:rPr>
          <w:b/>
          <w:sz w:val="24"/>
          <w:szCs w:val="24"/>
          <w:lang w:eastAsia="ar-SA"/>
        </w:rPr>
        <w:t xml:space="preserve">1 021,0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73269D">
        <w:rPr>
          <w:sz w:val="24"/>
          <w:szCs w:val="24"/>
          <w:lang w:eastAsia="ar-SA"/>
        </w:rPr>
        <w:t>48,2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</w:t>
      </w:r>
      <w:r w:rsidR="00E93F6C" w:rsidRPr="00121A6A">
        <w:rPr>
          <w:color w:val="000000"/>
          <w:sz w:val="24"/>
          <w:szCs w:val="24"/>
        </w:rPr>
        <w:lastRenderedPageBreak/>
        <w:t>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EB16C1">
        <w:rPr>
          <w:sz w:val="24"/>
          <w:szCs w:val="24"/>
        </w:rPr>
        <w:t>632,9</w:t>
      </w:r>
      <w:r>
        <w:rPr>
          <w:sz w:val="24"/>
          <w:szCs w:val="24"/>
        </w:rPr>
        <w:t xml:space="preserve"> тыс. рублей;</w:t>
      </w:r>
    </w:p>
    <w:p w:rsidR="0073269D" w:rsidRDefault="00593F06" w:rsidP="0073269D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EB16C1">
        <w:rPr>
          <w:sz w:val="24"/>
          <w:szCs w:val="24"/>
        </w:rPr>
        <w:t>148</w:t>
      </w:r>
      <w:r w:rsidR="00A6299D">
        <w:rPr>
          <w:sz w:val="24"/>
          <w:szCs w:val="24"/>
        </w:rPr>
        <w:t>,1</w:t>
      </w:r>
      <w:r w:rsidR="00814E13">
        <w:rPr>
          <w:sz w:val="24"/>
          <w:szCs w:val="24"/>
        </w:rPr>
        <w:t xml:space="preserve"> тыс. рублей.</w:t>
      </w:r>
      <w:r w:rsidR="0073269D">
        <w:rPr>
          <w:sz w:val="24"/>
          <w:szCs w:val="24"/>
        </w:rPr>
        <w:t xml:space="preserve">;                                               </w:t>
      </w:r>
      <w:r>
        <w:rPr>
          <w:sz w:val="24"/>
          <w:szCs w:val="24"/>
        </w:rPr>
        <w:t xml:space="preserve"> </w:t>
      </w:r>
      <w:r w:rsidR="0073269D">
        <w:rPr>
          <w:b/>
          <w:sz w:val="24"/>
          <w:szCs w:val="24"/>
          <w:lang w:eastAsia="ar-SA"/>
        </w:rPr>
        <w:t xml:space="preserve">- </w:t>
      </w:r>
      <w:r w:rsidR="0073269D">
        <w:rPr>
          <w:sz w:val="24"/>
          <w:szCs w:val="24"/>
          <w:lang w:eastAsia="ar-SA"/>
        </w:rPr>
        <w:t>расходы на оплату договора за вывоз ТКО с гражданских кладбищ – 3,2 тыс. рублей;</w:t>
      </w:r>
    </w:p>
    <w:p w:rsidR="00946700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обрезке деревьев и вырубке кустарников на гражданских кладбищах сельского поселения – 39,2 тыс. рублей;</w:t>
      </w:r>
    </w:p>
    <w:p w:rsidR="0073269D" w:rsidRDefault="0073269D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расходы </w:t>
      </w:r>
      <w:r>
        <w:rPr>
          <w:sz w:val="24"/>
          <w:szCs w:val="24"/>
          <w:lang w:eastAsia="ar-SA"/>
        </w:rPr>
        <w:t>на оплату договоров гражданско-правового характера за уборку территорий</w:t>
      </w:r>
      <w:r w:rsidRPr="0073269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гражданских кладбищ</w:t>
      </w:r>
      <w:r>
        <w:rPr>
          <w:sz w:val="24"/>
          <w:szCs w:val="24"/>
          <w:lang w:eastAsia="ar-SA"/>
        </w:rPr>
        <w:t xml:space="preserve"> сельского поселения – 4,3 тыс. рублей;</w:t>
      </w:r>
    </w:p>
    <w:p w:rsidR="0073269D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гражданско-правового характера за уборку территории сельского поселения – 24,2 тыс. рублей</w:t>
      </w:r>
      <w:r>
        <w:rPr>
          <w:sz w:val="24"/>
          <w:szCs w:val="24"/>
        </w:rPr>
        <w:t>;</w:t>
      </w:r>
    </w:p>
    <w:p w:rsidR="0073269D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расходы на оплату договоров по окосу </w:t>
      </w:r>
      <w:r>
        <w:rPr>
          <w:sz w:val="24"/>
          <w:szCs w:val="24"/>
        </w:rPr>
        <w:t xml:space="preserve"> сорной растительности</w:t>
      </w:r>
      <w:r w:rsidR="00333059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территории сельского поселения –</w:t>
      </w:r>
      <w:r w:rsidR="00333059">
        <w:rPr>
          <w:sz w:val="24"/>
          <w:szCs w:val="24"/>
        </w:rPr>
        <w:t xml:space="preserve"> 28,8</w:t>
      </w:r>
      <w:r>
        <w:rPr>
          <w:sz w:val="24"/>
          <w:szCs w:val="24"/>
        </w:rPr>
        <w:t xml:space="preserve"> тыс. рублей;</w:t>
      </w:r>
    </w:p>
    <w:p w:rsidR="0073269D" w:rsidRDefault="00333059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приобретение бензина для бензокосилок – 2,4 тыс. рублей;</w:t>
      </w:r>
    </w:p>
    <w:p w:rsidR="00333059" w:rsidRDefault="00333059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приобретение информационных стендов – 2,</w:t>
      </w:r>
      <w:r w:rsidR="00D07CA3"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 xml:space="preserve"> тыс. рублей.</w:t>
      </w:r>
    </w:p>
    <w:p w:rsidR="00333059" w:rsidRPr="00085273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085273">
        <w:rPr>
          <w:color w:val="000000"/>
          <w:sz w:val="24"/>
          <w:szCs w:val="24"/>
        </w:rPr>
        <w:t>«</w:t>
      </w:r>
      <w:r w:rsidRPr="00085273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Pr="00085273">
        <w:rPr>
          <w:sz w:val="24"/>
          <w:szCs w:val="24"/>
        </w:rPr>
        <w:t>»</w:t>
      </w:r>
      <w:r>
        <w:rPr>
          <w:sz w:val="24"/>
          <w:szCs w:val="24"/>
        </w:rPr>
        <w:t xml:space="preserve"> составили </w:t>
      </w:r>
      <w:r>
        <w:rPr>
          <w:b/>
          <w:sz w:val="24"/>
          <w:szCs w:val="24"/>
        </w:rPr>
        <w:t>133,0</w:t>
      </w:r>
      <w:r w:rsidRPr="00350B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при годовом плане </w:t>
      </w:r>
      <w:r>
        <w:rPr>
          <w:b/>
          <w:sz w:val="24"/>
          <w:szCs w:val="24"/>
        </w:rPr>
        <w:t>133</w:t>
      </w:r>
      <w:r w:rsidRPr="00860449">
        <w:rPr>
          <w:b/>
          <w:sz w:val="24"/>
          <w:szCs w:val="24"/>
        </w:rPr>
        <w:t>,0</w:t>
      </w:r>
      <w:r>
        <w:rPr>
          <w:sz w:val="24"/>
          <w:szCs w:val="24"/>
        </w:rPr>
        <w:t xml:space="preserve"> тыс. рублей или 100 процентов,</w:t>
      </w:r>
      <w:r w:rsidRPr="00085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том числе </w:t>
      </w:r>
      <w:r w:rsidRPr="00085273">
        <w:rPr>
          <w:sz w:val="24"/>
          <w:szCs w:val="24"/>
        </w:rPr>
        <w:t>по направлениям расходов:</w:t>
      </w:r>
    </w:p>
    <w:p w:rsidR="00333059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27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85273">
        <w:rPr>
          <w:sz w:val="24"/>
          <w:szCs w:val="24"/>
        </w:rPr>
        <w:t>а замену ламп накал</w:t>
      </w:r>
      <w:r>
        <w:rPr>
          <w:sz w:val="24"/>
          <w:szCs w:val="24"/>
        </w:rPr>
        <w:t>ивания на энергосберегающие 133,0</w:t>
      </w:r>
      <w:r w:rsidRPr="00085273">
        <w:rPr>
          <w:sz w:val="24"/>
          <w:szCs w:val="24"/>
        </w:rPr>
        <w:t xml:space="preserve"> тыс. рублей.</w:t>
      </w:r>
    </w:p>
    <w:p w:rsidR="00333059" w:rsidRPr="00085273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A85A76">
        <w:rPr>
          <w:sz w:val="24"/>
          <w:szCs w:val="24"/>
          <w:lang w:eastAsia="ar-SA"/>
        </w:rPr>
        <w:t>«Формирование современной городской среды на территории Алексеевского сельского поселения»</w:t>
      </w:r>
      <w:r>
        <w:rPr>
          <w:sz w:val="24"/>
          <w:szCs w:val="24"/>
          <w:lang w:eastAsia="ar-SA"/>
        </w:rPr>
        <w:t xml:space="preserve"> составили </w:t>
      </w:r>
      <w:r w:rsidRPr="00A85A76">
        <w:rPr>
          <w:b/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 – направление расходов: р</w:t>
      </w:r>
      <w:r w:rsidRPr="00A85A76">
        <w:rPr>
          <w:sz w:val="24"/>
          <w:szCs w:val="24"/>
          <w:lang w:eastAsia="ar-SA"/>
        </w:rPr>
        <w:t>асходы по передаче полномочий по вопросам благоустройства Алексеевского сельского поселения</w:t>
      </w:r>
      <w:r>
        <w:rPr>
          <w:sz w:val="24"/>
          <w:szCs w:val="24"/>
          <w:lang w:eastAsia="ar-SA"/>
        </w:rPr>
        <w:t>.</w:t>
      </w:r>
    </w:p>
    <w:p w:rsidR="00A6299D" w:rsidRDefault="00A6299D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   </w:t>
      </w:r>
      <w:r w:rsidR="00D07CA3">
        <w:rPr>
          <w:sz w:val="24"/>
          <w:szCs w:val="24"/>
        </w:rPr>
        <w:t xml:space="preserve">плановые назначения </w:t>
      </w:r>
      <w:r w:rsidR="00D07CA3">
        <w:rPr>
          <w:b/>
          <w:sz w:val="24"/>
          <w:szCs w:val="24"/>
        </w:rPr>
        <w:t>65,0</w:t>
      </w:r>
      <w:r w:rsidR="00D07CA3">
        <w:rPr>
          <w:sz w:val="24"/>
          <w:szCs w:val="24"/>
        </w:rPr>
        <w:t xml:space="preserve"> тыс. рублей, исполнение составило </w:t>
      </w:r>
      <w:r w:rsidR="00D07CA3">
        <w:rPr>
          <w:b/>
          <w:sz w:val="24"/>
          <w:szCs w:val="24"/>
        </w:rPr>
        <w:t>64,4</w:t>
      </w:r>
      <w:r w:rsidR="00D07CA3">
        <w:rPr>
          <w:sz w:val="24"/>
          <w:szCs w:val="24"/>
        </w:rPr>
        <w:t xml:space="preserve"> тыс. рублей или 99,1% - 64,4 тыс. рублей расходы за счет средств муниципального района по рекультивации законсервированных свалок.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Pr="00814E13" w:rsidRDefault="008274F4" w:rsidP="008274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814E13">
        <w:rPr>
          <w:sz w:val="24"/>
          <w:szCs w:val="24"/>
        </w:rPr>
        <w:t xml:space="preserve">                         </w:t>
      </w:r>
      <w:r w:rsidR="00814E13">
        <w:rPr>
          <w:b/>
          <w:sz w:val="24"/>
          <w:szCs w:val="24"/>
        </w:rPr>
        <w:t xml:space="preserve">0,0 </w:t>
      </w:r>
      <w:r w:rsidR="00814E13">
        <w:rPr>
          <w:sz w:val="24"/>
          <w:szCs w:val="24"/>
        </w:rPr>
        <w:t>тыс. рублей.</w:t>
      </w:r>
      <w:r>
        <w:rPr>
          <w:sz w:val="24"/>
          <w:szCs w:val="24"/>
        </w:rPr>
        <w:t xml:space="preserve">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483CEA" w:rsidRPr="00753B8E">
        <w:rPr>
          <w:sz w:val="24"/>
          <w:szCs w:val="24"/>
          <w:lang w:eastAsia="ar-SA"/>
        </w:rPr>
        <w:t>составил</w:t>
      </w:r>
      <w:r w:rsidR="00483CEA">
        <w:rPr>
          <w:sz w:val="24"/>
          <w:szCs w:val="24"/>
          <w:lang w:eastAsia="ar-SA"/>
        </w:rPr>
        <w:t xml:space="preserve">и </w:t>
      </w:r>
      <w:r w:rsidR="00187878">
        <w:rPr>
          <w:b/>
          <w:sz w:val="24"/>
          <w:szCs w:val="24"/>
          <w:lang w:eastAsia="ar-SA"/>
        </w:rPr>
        <w:t>2 14</w:t>
      </w:r>
      <w:r w:rsidR="008C723D">
        <w:rPr>
          <w:b/>
          <w:sz w:val="24"/>
          <w:szCs w:val="24"/>
          <w:lang w:eastAsia="ar-SA"/>
        </w:rPr>
        <w:t>7</w:t>
      </w:r>
      <w:r w:rsidR="00187878">
        <w:rPr>
          <w:b/>
          <w:sz w:val="24"/>
          <w:szCs w:val="24"/>
          <w:lang w:eastAsia="ar-SA"/>
        </w:rPr>
        <w:t>,0</w:t>
      </w:r>
      <w:r w:rsidR="00814E13">
        <w:rPr>
          <w:b/>
          <w:sz w:val="24"/>
          <w:szCs w:val="24"/>
          <w:lang w:eastAsia="ar-SA"/>
        </w:rPr>
        <w:t xml:space="preserve"> </w:t>
      </w:r>
      <w:r w:rsidR="008C723D">
        <w:rPr>
          <w:sz w:val="24"/>
          <w:szCs w:val="24"/>
          <w:lang w:eastAsia="ar-SA"/>
        </w:rPr>
        <w:t>тыс. руб. или  48,4</w:t>
      </w:r>
      <w:r w:rsidR="00483CEA">
        <w:rPr>
          <w:sz w:val="24"/>
          <w:szCs w:val="24"/>
          <w:lang w:eastAsia="ar-SA"/>
        </w:rPr>
        <w:t xml:space="preserve"> процентов</w:t>
      </w:r>
      <w:r w:rsidR="000E137F">
        <w:rPr>
          <w:sz w:val="24"/>
          <w:szCs w:val="24"/>
          <w:lang w:eastAsia="ar-SA"/>
        </w:rPr>
        <w:t>,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814E13">
        <w:rPr>
          <w:b/>
          <w:sz w:val="24"/>
          <w:szCs w:val="24"/>
          <w:lang w:eastAsia="ar-SA"/>
        </w:rPr>
        <w:t> </w:t>
      </w:r>
      <w:r w:rsidR="008C723D">
        <w:rPr>
          <w:b/>
          <w:sz w:val="24"/>
          <w:szCs w:val="24"/>
          <w:lang w:eastAsia="ar-SA"/>
        </w:rPr>
        <w:t>437,5</w:t>
      </w:r>
      <w:r w:rsidR="004E3C88">
        <w:rPr>
          <w:sz w:val="24"/>
          <w:szCs w:val="24"/>
          <w:lang w:eastAsia="ar-SA"/>
        </w:rPr>
        <w:t xml:space="preserve"> тыс. руб.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="00483CEA">
        <w:rPr>
          <w:sz w:val="24"/>
          <w:szCs w:val="24"/>
          <w:lang w:eastAsia="ar-SA"/>
        </w:rPr>
        <w:t>назначения на 202</w:t>
      </w:r>
      <w:r w:rsidR="00E5150C">
        <w:rPr>
          <w:sz w:val="24"/>
          <w:szCs w:val="24"/>
          <w:lang w:eastAsia="ar-SA"/>
        </w:rPr>
        <w:t>1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 w:rsidR="00483CEA">
        <w:rPr>
          <w:b/>
          <w:sz w:val="24"/>
          <w:szCs w:val="24"/>
          <w:lang w:eastAsia="ar-SA"/>
        </w:rPr>
        <w:t>75,0</w:t>
      </w:r>
      <w:r>
        <w:rPr>
          <w:sz w:val="24"/>
          <w:szCs w:val="24"/>
          <w:lang w:eastAsia="ar-SA"/>
        </w:rPr>
        <w:t xml:space="preserve"> тыс. рублей, </w:t>
      </w:r>
      <w:r w:rsidR="008C723D">
        <w:rPr>
          <w:sz w:val="24"/>
          <w:szCs w:val="24"/>
          <w:lang w:eastAsia="ar-SA"/>
        </w:rPr>
        <w:t>кассовое исполнение за 1 полугодие</w:t>
      </w:r>
      <w:r>
        <w:rPr>
          <w:sz w:val="24"/>
          <w:szCs w:val="24"/>
          <w:lang w:eastAsia="ar-SA"/>
        </w:rPr>
        <w:t xml:space="preserve"> </w:t>
      </w:r>
      <w:r w:rsidR="008C723D">
        <w:rPr>
          <w:b/>
          <w:sz w:val="24"/>
          <w:szCs w:val="24"/>
          <w:lang w:eastAsia="ar-SA"/>
        </w:rPr>
        <w:t>85</w:t>
      </w:r>
      <w:r w:rsidR="00E5150C">
        <w:rPr>
          <w:b/>
          <w:sz w:val="24"/>
          <w:szCs w:val="24"/>
          <w:lang w:eastAsia="ar-SA"/>
        </w:rPr>
        <w:t>,9</w:t>
      </w:r>
      <w:r w:rsidR="008C723D">
        <w:rPr>
          <w:sz w:val="24"/>
          <w:szCs w:val="24"/>
          <w:lang w:eastAsia="ar-SA"/>
        </w:rPr>
        <w:t xml:space="preserve"> тыс. рублей или 49,1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E5150C">
        <w:rPr>
          <w:b/>
          <w:sz w:val="24"/>
          <w:szCs w:val="24"/>
        </w:rPr>
        <w:t>2</w:t>
      </w:r>
      <w:r w:rsidR="008C723D">
        <w:rPr>
          <w:b/>
          <w:sz w:val="24"/>
          <w:szCs w:val="24"/>
        </w:rPr>
        <w:t> 038,7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0E137F">
        <w:rPr>
          <w:sz w:val="24"/>
          <w:szCs w:val="24"/>
        </w:rPr>
        <w:t xml:space="preserve">расходы </w:t>
      </w:r>
      <w:r w:rsidR="00E5150C">
        <w:rPr>
          <w:sz w:val="24"/>
          <w:szCs w:val="24"/>
        </w:rPr>
        <w:t xml:space="preserve">составили </w:t>
      </w:r>
      <w:r w:rsidR="008C723D">
        <w:rPr>
          <w:b/>
          <w:sz w:val="24"/>
          <w:szCs w:val="24"/>
        </w:rPr>
        <w:t>35,4</w:t>
      </w:r>
      <w:r w:rsidR="008C723D">
        <w:rPr>
          <w:sz w:val="24"/>
          <w:szCs w:val="24"/>
        </w:rPr>
        <w:t xml:space="preserve"> тыс. рублей или 1,7</w:t>
      </w:r>
      <w:r w:rsidR="00E5150C">
        <w:rPr>
          <w:sz w:val="24"/>
          <w:szCs w:val="24"/>
        </w:rPr>
        <w:t>%</w:t>
      </w:r>
      <w:r w:rsidR="00C66D97">
        <w:rPr>
          <w:sz w:val="24"/>
          <w:szCs w:val="24"/>
        </w:rPr>
        <w:t>.</w:t>
      </w:r>
      <w:r w:rsidR="008C723D">
        <w:rPr>
          <w:sz w:val="24"/>
          <w:szCs w:val="24"/>
        </w:rPr>
        <w:t xml:space="preserve"> Средства в объеме </w:t>
      </w:r>
      <w:r w:rsidR="00BF2CFC">
        <w:rPr>
          <w:sz w:val="24"/>
          <w:szCs w:val="24"/>
        </w:rPr>
        <w:t>1 998,7 тыс. рублей будут освоены  до конца года по завершению конкурса по устройству спортивной площадки на х</w:t>
      </w:r>
      <w:r w:rsidR="003544BE">
        <w:rPr>
          <w:sz w:val="24"/>
          <w:szCs w:val="24"/>
        </w:rPr>
        <w:t>уторе</w:t>
      </w:r>
      <w:r w:rsidR="00BF2CFC">
        <w:rPr>
          <w:sz w:val="24"/>
          <w:szCs w:val="24"/>
        </w:rPr>
        <w:t xml:space="preserve"> Степанов.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7D4838">
        <w:rPr>
          <w:sz w:val="24"/>
          <w:szCs w:val="24"/>
        </w:rPr>
        <w:t xml:space="preserve">ме </w:t>
      </w:r>
      <w:r w:rsidR="003B12B9">
        <w:rPr>
          <w:sz w:val="24"/>
          <w:szCs w:val="24"/>
        </w:rPr>
        <w:t>3 660,5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C13825">
        <w:rPr>
          <w:sz w:val="24"/>
          <w:szCs w:val="24"/>
        </w:rPr>
        <w:t>5</w:t>
      </w:r>
      <w:r w:rsidR="003B12B9">
        <w:rPr>
          <w:sz w:val="24"/>
          <w:szCs w:val="24"/>
        </w:rPr>
        <w:t>8</w:t>
      </w:r>
      <w:r w:rsidR="00C13825">
        <w:rPr>
          <w:sz w:val="24"/>
          <w:szCs w:val="24"/>
        </w:rPr>
        <w:t>,2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3B12B9">
        <w:rPr>
          <w:sz w:val="24"/>
          <w:szCs w:val="24"/>
        </w:rPr>
        <w:t>я за 1 полугодие</w:t>
      </w:r>
      <w:r w:rsidR="00C13825">
        <w:rPr>
          <w:sz w:val="24"/>
          <w:szCs w:val="24"/>
        </w:rPr>
        <w:t xml:space="preserve"> 2021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C13825">
        <w:rPr>
          <w:sz w:val="24"/>
          <w:szCs w:val="24"/>
        </w:rPr>
        <w:t>1</w:t>
      </w:r>
      <w:r w:rsidR="003B12B9">
        <w:rPr>
          <w:sz w:val="24"/>
          <w:szCs w:val="24"/>
        </w:rPr>
        <w:t> 763,0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3B12B9">
        <w:rPr>
          <w:sz w:val="24"/>
          <w:szCs w:val="24"/>
        </w:rPr>
        <w:t>1 897,5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3544BE">
        <w:rPr>
          <w:sz w:val="24"/>
          <w:szCs w:val="24"/>
        </w:rPr>
        <w:t>уг за 1 полугодие</w:t>
      </w:r>
      <w:r w:rsidR="007D4838">
        <w:rPr>
          <w:sz w:val="24"/>
          <w:szCs w:val="24"/>
        </w:rPr>
        <w:t xml:space="preserve"> 2021 года составили 885,0</w:t>
      </w:r>
      <w:r w:rsidR="00816D17">
        <w:rPr>
          <w:sz w:val="24"/>
          <w:szCs w:val="24"/>
        </w:rPr>
        <w:t xml:space="preserve"> </w:t>
      </w:r>
      <w:r w:rsidR="007D4838">
        <w:rPr>
          <w:sz w:val="24"/>
          <w:szCs w:val="24"/>
        </w:rPr>
        <w:t>тыс. рублей или 14,1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7D4838">
        <w:rPr>
          <w:sz w:val="24"/>
          <w:szCs w:val="24"/>
        </w:rPr>
        <w:t>энергии уличного освещения 632,9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1D2F9B">
        <w:rPr>
          <w:sz w:val="24"/>
          <w:szCs w:val="24"/>
        </w:rPr>
        <w:t>о</w:t>
      </w:r>
      <w:r w:rsidR="003544BE">
        <w:rPr>
          <w:sz w:val="24"/>
          <w:szCs w:val="24"/>
        </w:rPr>
        <w:t>сти по итогам 1-го полугодия</w:t>
      </w:r>
      <w:r w:rsidR="00C1382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AC0D18">
              <w:rPr>
                <w:sz w:val="22"/>
                <w:szCs w:val="22"/>
              </w:rPr>
              <w:t>1 полугодие</w:t>
            </w:r>
            <w:r w:rsidR="00C13825">
              <w:rPr>
                <w:sz w:val="22"/>
                <w:szCs w:val="22"/>
              </w:rPr>
              <w:t xml:space="preserve"> 2021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1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AC0D18">
              <w:rPr>
                <w:b/>
                <w:sz w:val="24"/>
                <w:szCs w:val="24"/>
              </w:rPr>
              <w:t>полугодие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C13825">
              <w:rPr>
                <w:rFonts w:ascii="Georgia" w:hAnsi="Georgia"/>
                <w:b/>
                <w:sz w:val="24"/>
                <w:szCs w:val="24"/>
              </w:rPr>
              <w:t>1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AC0D18">
              <w:rPr>
                <w:sz w:val="24"/>
                <w:szCs w:val="24"/>
              </w:rPr>
              <w:t>1 полугодие</w:t>
            </w:r>
            <w:r w:rsidR="00C13825">
              <w:rPr>
                <w:sz w:val="24"/>
                <w:szCs w:val="24"/>
              </w:rPr>
              <w:t xml:space="preserve"> 2021</w:t>
            </w:r>
            <w:r w:rsidR="001D2F9B">
              <w:rPr>
                <w:sz w:val="24"/>
                <w:szCs w:val="24"/>
              </w:rPr>
              <w:t xml:space="preserve">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A61BC8" w:rsidP="00A829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1 137</w:t>
            </w:r>
            <w:r w:rsidR="006E058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187878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250,8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61BC8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</w:p>
        </w:tc>
      </w:tr>
      <w:tr w:rsidR="006E0589" w:rsidRPr="0093569F" w:rsidTr="006E0589">
        <w:trPr>
          <w:trHeight w:val="23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D551B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Pr="006E0589" w:rsidRDefault="006E0589" w:rsidP="00170017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43,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E058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93569F" w:rsidRDefault="006E0589" w:rsidP="006E0589">
            <w:pPr>
              <w:tabs>
                <w:tab w:val="left" w:pos="1404"/>
              </w:tabs>
              <w:jc w:val="both"/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Default="006E0589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A61BC8" w:rsidP="00A829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335,7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61BC8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61BC8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F7473" w:rsidP="00AB0E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61BC8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F7473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BC8">
              <w:rPr>
                <w:sz w:val="24"/>
                <w:szCs w:val="24"/>
              </w:rPr>
              <w:t>4,0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61BC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CF7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61BC8">
              <w:rPr>
                <w:sz w:val="24"/>
                <w:szCs w:val="24"/>
              </w:rPr>
              <w:t>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AB0EDF" w:rsidP="00AB0E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AB0EDF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AB0EDF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391,8</w:t>
            </w:r>
          </w:p>
        </w:tc>
      </w:tr>
      <w:tr w:rsidR="00AB0EDF" w:rsidRPr="00AB0ED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1C7C1B">
            <w:pPr>
              <w:rPr>
                <w:bCs/>
                <w:sz w:val="24"/>
                <w:szCs w:val="24"/>
              </w:rPr>
            </w:pPr>
            <w:r w:rsidRPr="00AB0EDF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AB0EDF">
              <w:rPr>
                <w:bCs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670454">
            <w:pPr>
              <w:jc w:val="right"/>
              <w:rPr>
                <w:sz w:val="24"/>
                <w:szCs w:val="24"/>
              </w:rPr>
            </w:pPr>
            <w:r w:rsidRPr="00AB0EDF">
              <w:rPr>
                <w:sz w:val="24"/>
                <w:szCs w:val="24"/>
              </w:rPr>
              <w:lastRenderedPageBreak/>
              <w:t>374,7</w:t>
            </w:r>
          </w:p>
        </w:tc>
      </w:tr>
      <w:tr w:rsidR="00D61848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AB0EDF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CF7473" w:rsidP="00CF74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BC8">
              <w:rPr>
                <w:b/>
                <w:sz w:val="24"/>
                <w:szCs w:val="24"/>
              </w:rPr>
              <w:t>,9</w:t>
            </w:r>
          </w:p>
          <w:p w:rsidR="00CF7473" w:rsidRPr="002A5357" w:rsidRDefault="00CF7473" w:rsidP="00CF747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CF7473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BC8">
              <w:rPr>
                <w:sz w:val="24"/>
                <w:szCs w:val="24"/>
              </w:rPr>
              <w:t>,9</w:t>
            </w:r>
          </w:p>
        </w:tc>
      </w:tr>
      <w:tr w:rsidR="006E0589" w:rsidRPr="0093569F" w:rsidTr="006E0589">
        <w:trPr>
          <w:trHeight w:val="3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1C7C1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AB0EDF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100,0</w:t>
            </w:r>
          </w:p>
        </w:tc>
      </w:tr>
      <w:tr w:rsidR="006E0589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Default="006E0589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61BC8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7 165</w:t>
            </w:r>
            <w:r w:rsidR="00CF747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61BC8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7 145</w:t>
            </w:r>
            <w:r w:rsidR="00CF747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61BC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6 952,2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40CCA" w:rsidP="00A6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BC8">
              <w:rPr>
                <w:sz w:val="24"/>
                <w:szCs w:val="24"/>
              </w:rPr>
              <w:t>2</w:t>
            </w:r>
            <w:r w:rsidR="00AB0EDF">
              <w:rPr>
                <w:sz w:val="24"/>
                <w:szCs w:val="24"/>
              </w:rPr>
              <w:t>8,</w:t>
            </w:r>
            <w:r w:rsidR="00A61BC8">
              <w:rPr>
                <w:sz w:val="24"/>
                <w:szCs w:val="24"/>
              </w:rPr>
              <w:t>8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740CC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DD364A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740CC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64A"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6E0589" w:rsidP="00A61B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61BC8">
              <w:rPr>
                <w:b/>
                <w:bCs/>
                <w:sz w:val="24"/>
                <w:szCs w:val="24"/>
              </w:rPr>
              <w:t> 303,0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2 711,2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2 026,8</w:t>
            </w:r>
          </w:p>
        </w:tc>
      </w:tr>
      <w:tr w:rsidR="009805E0" w:rsidRPr="0093569F" w:rsidTr="009805E0">
        <w:trPr>
          <w:trHeight w:val="4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0" w:rsidRPr="009805E0" w:rsidRDefault="009805E0" w:rsidP="009805E0">
            <w:pPr>
              <w:rPr>
                <w:bCs/>
                <w:sz w:val="24"/>
                <w:szCs w:val="24"/>
              </w:rPr>
            </w:pPr>
            <w:r w:rsidRPr="009805E0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9805E0" w:rsidRPr="0093569F" w:rsidRDefault="009805E0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5E0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586,1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0455D">
              <w:rPr>
                <w:b/>
                <w:bCs/>
                <w:sz w:val="24"/>
                <w:szCs w:val="24"/>
              </w:rPr>
              <w:t>8</w:t>
            </w:r>
            <w:r w:rsidR="00DD364A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455D">
              <w:rPr>
                <w:sz w:val="24"/>
                <w:szCs w:val="24"/>
              </w:rPr>
              <w:t>8</w:t>
            </w:r>
            <w:r w:rsidR="00DD364A">
              <w:rPr>
                <w:sz w:val="24"/>
                <w:szCs w:val="24"/>
              </w:rPr>
              <w:t>,6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9805E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22,7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9805E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1 097,4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9805E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1 021,0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18787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18787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18787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70455D" w:rsidP="00704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8787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="0070455D">
              <w:rPr>
                <w:b/>
                <w:bCs/>
                <w:sz w:val="24"/>
                <w:szCs w:val="24"/>
              </w:rPr>
              <w:t>7</w:t>
            </w:r>
            <w:r w:rsidR="0018787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87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</w:t>
            </w:r>
            <w:r w:rsidR="0070455D">
              <w:rPr>
                <w:sz w:val="24"/>
                <w:szCs w:val="24"/>
              </w:rPr>
              <w:t>7</w:t>
            </w:r>
            <w:r w:rsidR="00187878">
              <w:rPr>
                <w:sz w:val="24"/>
                <w:szCs w:val="24"/>
              </w:rPr>
              <w:t>,0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9805E0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70455D">
              <w:rPr>
                <w:b/>
                <w:sz w:val="24"/>
                <w:szCs w:val="24"/>
              </w:rPr>
              <w:t>,9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9805E0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0455D">
              <w:rPr>
                <w:sz w:val="24"/>
                <w:szCs w:val="24"/>
              </w:rPr>
              <w:t>,9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35,4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187878" w:rsidP="007045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6 292,</w:t>
            </w:r>
            <w:r w:rsidR="00A61BC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A61BC8" w:rsidP="00A61B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2 010,4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A61BC8">
              <w:rPr>
                <w:b/>
                <w:bCs/>
                <w:sz w:val="24"/>
                <w:szCs w:val="24"/>
              </w:rPr>
              <w:t>2 010,4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A61BC8">
              <w:rPr>
                <w:b/>
                <w:bCs/>
                <w:sz w:val="24"/>
                <w:szCs w:val="24"/>
              </w:rPr>
              <w:t>2 010,4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A2" w:rsidRDefault="001313A2">
      <w:r>
        <w:separator/>
      </w:r>
    </w:p>
  </w:endnote>
  <w:endnote w:type="continuationSeparator" w:id="0">
    <w:p w:rsidR="001313A2" w:rsidRDefault="0013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D" w:rsidRDefault="0040057A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26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69D" w:rsidRDefault="0073269D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73269D" w:rsidRDefault="0040057A">
        <w:pPr>
          <w:pStyle w:val="a7"/>
          <w:jc w:val="right"/>
        </w:pPr>
        <w:fldSimple w:instr=" PAGE   \* MERGEFORMAT ">
          <w:r w:rsidR="00A61BC8">
            <w:rPr>
              <w:noProof/>
            </w:rPr>
            <w:t>1</w:t>
          </w:r>
        </w:fldSimple>
      </w:p>
    </w:sdtContent>
  </w:sdt>
  <w:p w:rsidR="0073269D" w:rsidRDefault="0073269D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A2" w:rsidRDefault="001313A2">
      <w:r>
        <w:separator/>
      </w:r>
    </w:p>
  </w:footnote>
  <w:footnote w:type="continuationSeparator" w:id="0">
    <w:p w:rsidR="001313A2" w:rsidRDefault="0013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24A9"/>
    <w:rsid w:val="00052EE1"/>
    <w:rsid w:val="0005311C"/>
    <w:rsid w:val="00064A05"/>
    <w:rsid w:val="00066A8A"/>
    <w:rsid w:val="00067C8C"/>
    <w:rsid w:val="00071EAF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13A2"/>
    <w:rsid w:val="0013251B"/>
    <w:rsid w:val="001353DC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87878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E71F0"/>
    <w:rsid w:val="001F3122"/>
    <w:rsid w:val="001F6CAB"/>
    <w:rsid w:val="002111D5"/>
    <w:rsid w:val="00213F66"/>
    <w:rsid w:val="00230263"/>
    <w:rsid w:val="0023224D"/>
    <w:rsid w:val="002379EF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95881"/>
    <w:rsid w:val="002A2962"/>
    <w:rsid w:val="002A5357"/>
    <w:rsid w:val="002B03F2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7BC"/>
    <w:rsid w:val="00324E4E"/>
    <w:rsid w:val="00333059"/>
    <w:rsid w:val="00335F18"/>
    <w:rsid w:val="0034783B"/>
    <w:rsid w:val="00351551"/>
    <w:rsid w:val="00352524"/>
    <w:rsid w:val="003544BE"/>
    <w:rsid w:val="00354A78"/>
    <w:rsid w:val="0035747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19A7"/>
    <w:rsid w:val="0039540C"/>
    <w:rsid w:val="00397446"/>
    <w:rsid w:val="00397619"/>
    <w:rsid w:val="003B0116"/>
    <w:rsid w:val="003B112F"/>
    <w:rsid w:val="003B12B9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057A"/>
    <w:rsid w:val="004024CC"/>
    <w:rsid w:val="0040465B"/>
    <w:rsid w:val="00406F6F"/>
    <w:rsid w:val="004078A0"/>
    <w:rsid w:val="0041089F"/>
    <w:rsid w:val="00411B31"/>
    <w:rsid w:val="00416493"/>
    <w:rsid w:val="0042015E"/>
    <w:rsid w:val="0042088C"/>
    <w:rsid w:val="004223D6"/>
    <w:rsid w:val="00424376"/>
    <w:rsid w:val="00437400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50CF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32A4"/>
    <w:rsid w:val="0050435C"/>
    <w:rsid w:val="00506A2D"/>
    <w:rsid w:val="005072C2"/>
    <w:rsid w:val="005105B2"/>
    <w:rsid w:val="0051279E"/>
    <w:rsid w:val="00512855"/>
    <w:rsid w:val="005141D5"/>
    <w:rsid w:val="00516D2D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0C9C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0589"/>
    <w:rsid w:val="006E3120"/>
    <w:rsid w:val="006F26F8"/>
    <w:rsid w:val="006F4CD7"/>
    <w:rsid w:val="006F737F"/>
    <w:rsid w:val="00701070"/>
    <w:rsid w:val="0070455D"/>
    <w:rsid w:val="007054B9"/>
    <w:rsid w:val="00707164"/>
    <w:rsid w:val="007074F4"/>
    <w:rsid w:val="007139FA"/>
    <w:rsid w:val="007174F3"/>
    <w:rsid w:val="00725A71"/>
    <w:rsid w:val="00725C26"/>
    <w:rsid w:val="00730DDC"/>
    <w:rsid w:val="0073269D"/>
    <w:rsid w:val="0073402F"/>
    <w:rsid w:val="007344AC"/>
    <w:rsid w:val="007401BE"/>
    <w:rsid w:val="00740CCA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23"/>
    <w:rsid w:val="00786C6C"/>
    <w:rsid w:val="007872EC"/>
    <w:rsid w:val="007924B8"/>
    <w:rsid w:val="00797268"/>
    <w:rsid w:val="007A4390"/>
    <w:rsid w:val="007A64CD"/>
    <w:rsid w:val="007B0A56"/>
    <w:rsid w:val="007C1F01"/>
    <w:rsid w:val="007C4103"/>
    <w:rsid w:val="007D3759"/>
    <w:rsid w:val="007D4838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4E13"/>
    <w:rsid w:val="0081592A"/>
    <w:rsid w:val="00816327"/>
    <w:rsid w:val="00816D17"/>
    <w:rsid w:val="00817FCA"/>
    <w:rsid w:val="008228A4"/>
    <w:rsid w:val="00823B7D"/>
    <w:rsid w:val="008274F4"/>
    <w:rsid w:val="00841F7A"/>
    <w:rsid w:val="00845580"/>
    <w:rsid w:val="00846B57"/>
    <w:rsid w:val="008522F5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1FEA"/>
    <w:rsid w:val="008A2BCF"/>
    <w:rsid w:val="008A3585"/>
    <w:rsid w:val="008A4392"/>
    <w:rsid w:val="008A49CD"/>
    <w:rsid w:val="008B0707"/>
    <w:rsid w:val="008B21D4"/>
    <w:rsid w:val="008B2B1D"/>
    <w:rsid w:val="008B5151"/>
    <w:rsid w:val="008B6D4B"/>
    <w:rsid w:val="008C718D"/>
    <w:rsid w:val="008C723D"/>
    <w:rsid w:val="008D2771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56F9C"/>
    <w:rsid w:val="00960826"/>
    <w:rsid w:val="00961B1B"/>
    <w:rsid w:val="00966CCD"/>
    <w:rsid w:val="009710DF"/>
    <w:rsid w:val="00971A51"/>
    <w:rsid w:val="009805E0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9E692F"/>
    <w:rsid w:val="00A06D07"/>
    <w:rsid w:val="00A25D9A"/>
    <w:rsid w:val="00A30F03"/>
    <w:rsid w:val="00A31533"/>
    <w:rsid w:val="00A335FE"/>
    <w:rsid w:val="00A35721"/>
    <w:rsid w:val="00A358C8"/>
    <w:rsid w:val="00A409F3"/>
    <w:rsid w:val="00A4132B"/>
    <w:rsid w:val="00A451F8"/>
    <w:rsid w:val="00A50F10"/>
    <w:rsid w:val="00A535E0"/>
    <w:rsid w:val="00A56AAF"/>
    <w:rsid w:val="00A61503"/>
    <w:rsid w:val="00A61BC8"/>
    <w:rsid w:val="00A6299D"/>
    <w:rsid w:val="00A62B43"/>
    <w:rsid w:val="00A72A53"/>
    <w:rsid w:val="00A7420A"/>
    <w:rsid w:val="00A758BF"/>
    <w:rsid w:val="00A8009E"/>
    <w:rsid w:val="00A815BF"/>
    <w:rsid w:val="00A829BC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0EDF"/>
    <w:rsid w:val="00AB1B82"/>
    <w:rsid w:val="00AC0221"/>
    <w:rsid w:val="00AC0D18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B652A"/>
    <w:rsid w:val="00BD22CE"/>
    <w:rsid w:val="00BD2979"/>
    <w:rsid w:val="00BD46E5"/>
    <w:rsid w:val="00BF2CFC"/>
    <w:rsid w:val="00BF5576"/>
    <w:rsid w:val="00BF7E3A"/>
    <w:rsid w:val="00C0031F"/>
    <w:rsid w:val="00C03E44"/>
    <w:rsid w:val="00C0468B"/>
    <w:rsid w:val="00C12FC0"/>
    <w:rsid w:val="00C13825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5439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96DD3"/>
    <w:rsid w:val="00CA15C3"/>
    <w:rsid w:val="00CA24D5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CF7473"/>
    <w:rsid w:val="00D00730"/>
    <w:rsid w:val="00D017F1"/>
    <w:rsid w:val="00D036ED"/>
    <w:rsid w:val="00D03B58"/>
    <w:rsid w:val="00D06183"/>
    <w:rsid w:val="00D07CA3"/>
    <w:rsid w:val="00D10110"/>
    <w:rsid w:val="00D132E1"/>
    <w:rsid w:val="00D22A89"/>
    <w:rsid w:val="00D23220"/>
    <w:rsid w:val="00D2322A"/>
    <w:rsid w:val="00D273BC"/>
    <w:rsid w:val="00D3715B"/>
    <w:rsid w:val="00D377DE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50C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1407"/>
    <w:rsid w:val="00E9392A"/>
    <w:rsid w:val="00E93F6C"/>
    <w:rsid w:val="00E94CDE"/>
    <w:rsid w:val="00E96EDF"/>
    <w:rsid w:val="00EA082B"/>
    <w:rsid w:val="00EA2659"/>
    <w:rsid w:val="00EA3672"/>
    <w:rsid w:val="00EA4291"/>
    <w:rsid w:val="00EA7E60"/>
    <w:rsid w:val="00EA7F97"/>
    <w:rsid w:val="00EB16C1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AB6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369A"/>
    <w:rsid w:val="00F2417F"/>
    <w:rsid w:val="00F2576C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D4B93"/>
    <w:rsid w:val="00FE2D89"/>
    <w:rsid w:val="00FE500C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2BA2-509E-4FE9-8F02-FD9002F6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8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44</cp:revision>
  <cp:lastPrinted>2021-10-08T06:42:00Z</cp:lastPrinted>
  <dcterms:created xsi:type="dcterms:W3CDTF">2007-09-07T07:29:00Z</dcterms:created>
  <dcterms:modified xsi:type="dcterms:W3CDTF">2021-10-11T07:05:00Z</dcterms:modified>
</cp:coreProperties>
</file>