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81CA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181CA5">
      <w:pPr>
        <w:spacing w:after="0" w:line="240" w:lineRule="auto"/>
        <w:contextualSpacing/>
      </w:pPr>
    </w:p>
    <w:p w:rsidR="002C3BD4" w:rsidRDefault="00804805" w:rsidP="00181CA5">
      <w:pPr>
        <w:spacing w:after="0" w:line="240" w:lineRule="auto"/>
        <w:contextualSpacing/>
        <w:jc w:val="center"/>
      </w:pPr>
      <w:r>
        <w:t>«</w:t>
      </w:r>
      <w:r w:rsidR="00CC2188">
        <w:rPr>
          <w:bCs/>
        </w:rPr>
        <w:t>Изменился порядок выплаты пособий по временной нетрудоспособности</w:t>
      </w:r>
      <w:r w:rsidR="00F90BED">
        <w:t>»</w:t>
      </w:r>
    </w:p>
    <w:p w:rsidR="002C3BD4" w:rsidRDefault="002C3BD4" w:rsidP="00181CA5">
      <w:pPr>
        <w:spacing w:after="0" w:line="240" w:lineRule="auto"/>
        <w:contextualSpacing/>
      </w:pPr>
    </w:p>
    <w:p w:rsidR="00CC2188" w:rsidRDefault="00277688" w:rsidP="00CC2188">
      <w:pPr>
        <w:spacing w:after="0" w:line="240" w:lineRule="auto"/>
        <w:ind w:firstLine="720"/>
        <w:contextualSpacing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</w:t>
      </w:r>
      <w:r w:rsidR="00CB6230">
        <w:t xml:space="preserve">что </w:t>
      </w:r>
      <w:r w:rsidR="00CC2188" w:rsidRPr="00FC3B7E">
        <w:t xml:space="preserve">Президент РФ </w:t>
      </w:r>
      <w:r w:rsidR="00A015A4">
        <w:t xml:space="preserve">30.04.2021 </w:t>
      </w:r>
      <w:r w:rsidR="00CC2188" w:rsidRPr="00FC3B7E">
        <w:t xml:space="preserve">подписал </w:t>
      </w:r>
      <w:hyperlink r:id="rId4" w:history="1">
        <w:r w:rsidR="00A015A4" w:rsidRPr="00A015A4">
          <w:t>Федеральный закон № 126-ФЗ «О внесении изменений в отдельные законодательные акты Российской Федерации по вопросам обязательного социального страхования</w:t>
        </w:r>
      </w:hyperlink>
      <w:r w:rsidR="00A015A4" w:rsidRPr="00A015A4">
        <w:t>»</w:t>
      </w:r>
      <w:r w:rsidR="00CC2188" w:rsidRPr="00FC3B7E">
        <w:t xml:space="preserve">, посвященный реализации механизма прямых выплат пособий по временной нетрудоспособности. С </w:t>
      </w:r>
      <w:smartTag w:uri="urn:schemas-microsoft-com:office:smarttags" w:element="metricconverter">
        <w:smartTagPr>
          <w:attr w:name="ProductID" w:val="2022 г"/>
        </w:smartTagPr>
        <w:r w:rsidR="00CC2188" w:rsidRPr="00FC3B7E">
          <w:t>2022 г</w:t>
        </w:r>
      </w:smartTag>
      <w:r w:rsidR="00CC2188" w:rsidRPr="00FC3B7E">
        <w:t>. больничные листы будут оформляться только в электронном виде.</w:t>
      </w:r>
    </w:p>
    <w:p w:rsidR="00CC2188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 xml:space="preserve">Пособия будут перечисляться на банковский счет застрахованного, указанный в заявлении либо в личном кабинете на Едином портале </w:t>
      </w:r>
      <w:proofErr w:type="spellStart"/>
      <w:r w:rsidRPr="00FC3B7E">
        <w:t>госуслуг</w:t>
      </w:r>
      <w:proofErr w:type="spellEnd"/>
      <w:r w:rsidRPr="00FC3B7E">
        <w:t>, или через организацию федеральной почтовой связи, иную организацию по выбору застрахованного (</w:t>
      </w:r>
      <w:bookmarkStart w:id="0" w:name="_GoBack"/>
      <w:bookmarkEnd w:id="0"/>
      <w:r w:rsidRPr="00FC3B7E">
        <w:t>его законного или уполномоченного представителя). Плата за банковские услуги взиматься не должна.</w:t>
      </w:r>
    </w:p>
    <w:p w:rsidR="00CC2188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>Страхователь обязан направлять необходимые документы и сведения в орган ФСС в течение 3 рабочих дней. Пособия выплачиваются в течение 10 рабочих дней.</w:t>
      </w:r>
    </w:p>
    <w:p w:rsidR="00CC2188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 xml:space="preserve">Предусмотрен электронный документооборот между страховщиком, страхователем, </w:t>
      </w:r>
      <w:proofErr w:type="spellStart"/>
      <w:r w:rsidRPr="00FC3B7E">
        <w:t>медорганизациями</w:t>
      </w:r>
      <w:proofErr w:type="spellEnd"/>
      <w:r w:rsidRPr="00FC3B7E">
        <w:t>, органами государственных внебюджетных фондов, налоговыми органами и иными ведомствами.</w:t>
      </w:r>
    </w:p>
    <w:p w:rsidR="00CC2188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>Введены два новых вида камеральных и выездных проверок: правильности подтверждения основного вида деятельности; полноты и достоверности предоставляемых страхователем сведений и документов, необходимых для назначения и выплаты пособий, для принятия решения о финансовом обеспечении предупредительных мер. Урегулированы вопросы выставления требования о возврате выплаченных средств, если в рамках проверки будет выявлено, что документы недостоверны. Также введены новые штрафы.</w:t>
      </w:r>
    </w:p>
    <w:p w:rsidR="00CC2188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>Ряд поправок касается выплаты пособий на погребение и пособий в связи с материнством.</w:t>
      </w:r>
    </w:p>
    <w:p w:rsidR="00181CA5" w:rsidRPr="00CF65ED" w:rsidRDefault="00CC2188" w:rsidP="00CC2188">
      <w:pPr>
        <w:spacing w:after="0" w:line="240" w:lineRule="auto"/>
        <w:ind w:firstLine="720"/>
        <w:contextualSpacing/>
        <w:jc w:val="both"/>
      </w:pPr>
      <w:r w:rsidRPr="00FC3B7E">
        <w:t xml:space="preserve">Федеральный закон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FC3B7E">
          <w:t>2022 г</w:t>
        </w:r>
      </w:smartTag>
      <w:r w:rsidRPr="00FC3B7E">
        <w:t>.</w:t>
      </w:r>
    </w:p>
    <w:p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02C58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E4AA1"/>
    <w:rsid w:val="00A015A4"/>
    <w:rsid w:val="00A478BD"/>
    <w:rsid w:val="00A479DD"/>
    <w:rsid w:val="00AA666C"/>
    <w:rsid w:val="00AB6E6E"/>
    <w:rsid w:val="00AF13C4"/>
    <w:rsid w:val="00B509AF"/>
    <w:rsid w:val="00B623F9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61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2021-05-27T07:04:00Z</cp:lastPrinted>
  <dcterms:created xsi:type="dcterms:W3CDTF">2021-05-27T14:21:00Z</dcterms:created>
  <dcterms:modified xsi:type="dcterms:W3CDTF">2021-05-27T14:21:00Z</dcterms:modified>
</cp:coreProperties>
</file>